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3BA" w:rsidRPr="00A633BA" w:rsidRDefault="00A633BA" w:rsidP="00A633BA">
      <w:pPr>
        <w:ind w:right="-801"/>
        <w:jc w:val="both"/>
        <w:rPr>
          <w:b/>
        </w:rPr>
      </w:pPr>
      <w:r w:rsidRPr="00A633BA">
        <w:rPr>
          <w:b/>
        </w:rPr>
        <w:t>LEY DE INGRESOS DEL MUNICIPIO DE </w:t>
      </w:r>
      <w:r w:rsidRPr="00A633BA">
        <w:rPr>
          <w:b/>
          <w:bCs/>
        </w:rPr>
        <w:t>LA PAZ</w:t>
      </w:r>
      <w:r w:rsidRPr="00A633BA">
        <w:rPr>
          <w:b/>
        </w:rPr>
        <w:t> PARA EL EJERCICIO FISCAL DE 2026</w:t>
      </w:r>
    </w:p>
    <w:p w:rsidR="00A633BA" w:rsidRDefault="00A633BA" w:rsidP="00A633BA">
      <w:pPr>
        <w:spacing w:after="0" w:line="360" w:lineRule="auto"/>
        <w:ind w:left="-567" w:right="-801"/>
        <w:jc w:val="both"/>
        <w:rPr>
          <w:b/>
          <w:bCs/>
        </w:rPr>
      </w:pPr>
      <w:r w:rsidRPr="00A633BA">
        <w:rPr>
          <w:b/>
          <w:bCs/>
        </w:rPr>
        <w:t>- EXTRACTO DE LAS INTERVENCIONES GENERADAS DURANTE LA DISCUSIÓN DEL DICTAMEN EN LO GENERAL O PARTICULAR</w:t>
      </w:r>
    </w:p>
    <w:p w:rsidR="00A633BA" w:rsidRDefault="00A633BA" w:rsidP="00A633BA">
      <w:pPr>
        <w:spacing w:after="0" w:line="360" w:lineRule="auto"/>
        <w:ind w:left="-567" w:right="-801"/>
        <w:jc w:val="both"/>
        <w:rPr>
          <w:b/>
          <w:bCs/>
        </w:rPr>
      </w:pPr>
    </w:p>
    <w:p w:rsidR="00A633BA" w:rsidRDefault="00A633BA" w:rsidP="00A633BA">
      <w:pPr>
        <w:pStyle w:val="Default"/>
        <w:jc w:val="both"/>
        <w:rPr>
          <w:rFonts w:ascii="Courier New" w:hAnsi="Courier New" w:cs="Courier New"/>
          <w:sz w:val="21"/>
          <w:szCs w:val="21"/>
        </w:rPr>
      </w:pPr>
      <w:r>
        <w:rPr>
          <w:sz w:val="23"/>
          <w:szCs w:val="23"/>
        </w:rPr>
        <w:t xml:space="preserve">DE ACUERDO CON EL </w:t>
      </w:r>
      <w:r>
        <w:rPr>
          <w:b/>
          <w:bCs/>
          <w:sz w:val="23"/>
          <w:szCs w:val="23"/>
        </w:rPr>
        <w:t xml:space="preserve">DÉCIMO SEXTO PUNTO </w:t>
      </w:r>
      <w:r>
        <w:rPr>
          <w:sz w:val="23"/>
          <w:szCs w:val="23"/>
        </w:rPr>
        <w:t xml:space="preserve">DEL ORDEN DEL DÍA, SE LE CONCEDIÓ EL USO DE LA TRIBUNA A LA </w:t>
      </w:r>
      <w:r>
        <w:rPr>
          <w:b/>
          <w:bCs/>
          <w:sz w:val="23"/>
          <w:szCs w:val="23"/>
        </w:rPr>
        <w:t xml:space="preserve">DIPUTADA GUADALUPE VÁZQUEZ JACINTO, </w:t>
      </w:r>
      <w:r>
        <w:rPr>
          <w:sz w:val="23"/>
          <w:szCs w:val="23"/>
        </w:rPr>
        <w:t xml:space="preserve">QUIEN SOLICITÓ LA DISPENSA DE LA SEGUNDA LECTURA DEL DICTAMEN CON PROYECTO DE DECRETO PRESENTADO POR LA </w:t>
      </w:r>
      <w:r>
        <w:rPr>
          <w:b/>
          <w:bCs/>
          <w:sz w:val="23"/>
          <w:szCs w:val="23"/>
        </w:rPr>
        <w:t xml:space="preserve">COMISIÓN PERMANENTE DE ASUNTOS FISCALES Y ADMINISTRATIVOS, </w:t>
      </w:r>
      <w:r>
        <w:rPr>
          <w:sz w:val="23"/>
          <w:szCs w:val="23"/>
        </w:rPr>
        <w:t xml:space="preserve">RELATIVO A LA INICIATIVA CON PROYECTO DE DECRETO QUE CONTIENE LA LEY DE INGRESOS PARA EL MUNICIPIO DE LA PAZ, BAJA CALIFORNIA SUR, PARA EL EJERCICIO FISCAL 2026, PRESENTADA POR EL H. XVII AYUNTAMIENTO DE LA PAZ, BAJA CALIFORNIA SUR. SEGUIDAMENTE Y EN VIRTUD DE LA SOLICITUD DE DISPENSA DE LA SEGUNDA LECTURA DEL PRESENTE DICTAMEN CON PROYECTO DE DECRETO, Y DE CONFORMIDAD CON LO ESTABLECIDO EN EL ARTICULO 129 DE LA LEY ORGÁNICA DEL PODER LEGISLATIVO, SE SOMETIÓ A VOTACIÓN EN FORMA ECONÓMICA, RESULTANDO LA TOTALIDAD DE LAS Y LOS DIPUTADOS PRESENTES.- POR LOS QUE DE ACUERDO AL RESULTADO DE LA VOTACIÓN, Y CONFORME AL ÚLTIMO PÁRRAFO DEL ARTÍCULO 129 DE LA LEY ORGÁNICA DEL PODER LEGISLATIVO, SE DECLARÓ </w:t>
      </w:r>
      <w:r>
        <w:rPr>
          <w:b/>
          <w:bCs/>
          <w:sz w:val="23"/>
          <w:szCs w:val="23"/>
        </w:rPr>
        <w:t>APROBADA LA DISPENSA DE LA SEGUNDA LECTURA</w:t>
      </w:r>
      <w:r>
        <w:rPr>
          <w:sz w:val="23"/>
          <w:szCs w:val="23"/>
        </w:rPr>
        <w:t>, Y CONSECUENTEMENTE, “</w:t>
      </w:r>
      <w:r>
        <w:rPr>
          <w:b/>
          <w:bCs/>
          <w:sz w:val="23"/>
          <w:szCs w:val="23"/>
        </w:rPr>
        <w:t>EL DICTAMEN ESTÁ A DISCUSIÓN”</w:t>
      </w:r>
      <w:r>
        <w:rPr>
          <w:sz w:val="23"/>
          <w:szCs w:val="23"/>
        </w:rPr>
        <w:t xml:space="preserve">.- CONFORME LO DISPUESTO POR EL ARTÍCULO 130 DE LA LEY ORGÁNICA DE ESTE PODER LEGISLATIVO, SE PONDRÁ A DISCUSIÓN EL DICTAMEN PRIMERO EN LO GENERAL Y DESPUÉS EN LO PARTICULAR, EN ESTE CONTEXTO Y CONFORME AL ARTÍCULO 133 DEL MISMO ORDENAMIENTO, SE SOLICITÓ A LA DIPUTADA SECRETARIA LEVANTAR LA LISTA DE ORADORES PARA DISCUTIR EN LO GENERAL, EL PRESENTE DICTAMEN, </w:t>
      </w:r>
      <w:r>
        <w:rPr>
          <w:b/>
          <w:bCs/>
          <w:sz w:val="23"/>
          <w:szCs w:val="23"/>
        </w:rPr>
        <w:t xml:space="preserve">REGISTRÁNDOSE LA INTERVENCIÓN DE LA DIPUTADA MARÍA GUADALUPE SALDAÑA CISNEROS, </w:t>
      </w:r>
      <w:r>
        <w:rPr>
          <w:sz w:val="23"/>
          <w:szCs w:val="23"/>
        </w:rPr>
        <w:t xml:space="preserve">QUIEN EXPRESÓ LO SIGUIENTE: “GRACIAS, PRESIDENTA. DIPUTADAS Y DIPUTADOS, LAS INICIATIVAS DE LEYES DE INGRESOS DE LOS MUNICIPIOS SON UN CÁLCULO APROXIMADO DE LOS RECURSOS QUE SE PREVÉN CAPTAR EN LOS AYUNTAMIENTOS PARA EL SIGUIENTE EJERCICIO FISCAL. EN TAL SENTIDO, MEDIANTE EL PRESENTE DICTAMEN, SE CONSIDERA UNA LEY DE INGRESOS PARA EL AYUNTAMIENTO DE LA PAZ PARA EL 2026, POR LA CANTIDAD DE 2,905 MILLONES DE </w:t>
      </w:r>
      <w:r>
        <w:rPr>
          <w:rFonts w:ascii="Courier New" w:hAnsi="Courier New" w:cs="Courier New"/>
          <w:sz w:val="21"/>
          <w:szCs w:val="21"/>
        </w:rPr>
        <w:t xml:space="preserve">138 </w:t>
      </w:r>
    </w:p>
    <w:p w:rsidR="00A633BA" w:rsidRDefault="00A633BA" w:rsidP="00A633BA">
      <w:pPr>
        <w:pStyle w:val="Default"/>
        <w:jc w:val="both"/>
        <w:rPr>
          <w:rFonts w:cstheme="minorBidi"/>
          <w:color w:val="auto"/>
        </w:rPr>
      </w:pPr>
    </w:p>
    <w:p w:rsidR="00A633BA" w:rsidRDefault="00A633BA" w:rsidP="00A633BA">
      <w:pPr>
        <w:pStyle w:val="Default"/>
        <w:pageBreakBefore/>
        <w:jc w:val="both"/>
        <w:rPr>
          <w:rFonts w:ascii="Courier New" w:hAnsi="Courier New" w:cs="Courier New"/>
          <w:color w:val="auto"/>
          <w:sz w:val="21"/>
          <w:szCs w:val="21"/>
        </w:rPr>
      </w:pPr>
      <w:r>
        <w:rPr>
          <w:rFonts w:cstheme="minorBidi"/>
          <w:color w:val="auto"/>
          <w:sz w:val="23"/>
          <w:szCs w:val="23"/>
        </w:rPr>
        <w:lastRenderedPageBreak/>
        <w:t xml:space="preserve">PESOS, CUANDO PARA EL PRESENTE EJERCICIO 2025, LE APROBAMOS A LA PAZ, UNA LEY DE INGRESOS POR 2,649 MILLONES DE PESOS. ESTE MISMO AÑO Y HACE UNOS DÍAS, EL AYUNTAMIENTO PROPUSO MODIFICAR SU GASTO, SU LEY DE INGRESOS, Y LA PROPUESTA FUE A 3,098 MILLONES DE PESOS, O SEA EL AYUNTAMIENTO DE LA PAZ INGRESÓ EN 2025 REAL 3,098 MILLONES DE PESOS, TUVO UN AUMENTO DE 448 MILLONES, 15% ADICIONAL… PERO AHORA, ESTA VEZ NOS PROPONEN PARA 2026, UNA LEY… UN INGRESO DE 2, 905 MILLONES O SEA MUCHO MENOR. EL ARGUMENTO DE ESAS DIFERENCIAS TAN GRANDES, ES QUE NO HAY ALGO, ES QUE HAY TEMAS IMPREVISTOS, POR ESO NO HAY EXACTITUD DEL INGRESO, PERO CUANDO VEMOS ESTAS CIFRAS PENSAMOS QUE LA VERDADERA RAZÓN ES PORQUE A ESTO NO PRESUPUESTADO O QUE NO APARECE EN LA LEY DE INGRESOS, SE LE PUEDE APLICAR DISCRECIONALIDAD EN EL GASTO. Y PUES BUENO, YO CONSIDERO QUE POR ESO LOS AYUNTAMIENTOS O ALGUNOS AYUNTAMIENTOS, DECIDEN PRESUPUESTAR A LA BAJA O PONER EN SU LEY DE INGRESOS A LA BAJA PARA PODER GASTAR DE MANERA DISCRECIONAL UN RECURSO. NO OBSTANTE LO ANTERIOR, EN EL CASO DE LEYES DE INGRESOS, YO HE ACOMPAÑADO PORQUE ES LA FORMA EN CÓMO LOS AYUNTAMIENTOS RECAUDAN, HE ACOMPAÑADO SIEMPRE Y CUANDO NO ESTABLEZCAN COBROS A LOS CIUDADANOS, NO SE LES OCURRAN COBROS QUE LES AYUDEN A TAPAR ALGÚN RECURSO, QUE NO LES VA A LLEGAR, O A QUERER EJERCER EN ALGUNOS TEMAS QUE CREEMOS QUE NO SON VIABLES NI EN EL TOPE DE GASTO, NI EN LO QUE LA CIUDADANÍA REQUIERE. EN ESTE CASO, Y PENSABA YO ACOMPAÑAR LAS LEYES DE INGRESOS PORQUE NO HABÍA NINGÚN COBRO ADICIONAL QUE SALTARA EN ESTAS LEYES DE INGRESOS, PERO HACE UNOS DÍAS ALGUNOS COMPAÑEROS LEGISLADORES DE LA MAYORÍA, PRESENTAN INICIATIVA DE REFORMA A LAS LEYES DE HACIENDA A CUATRO MUNICIPIOS, PARA INCREMENTAR EN UN 50% EL IMPUESTO DE ADQUISICIÓN DE BIENES INMUEBLES… EN LA ADQUISICIÓN DE INMUEBLES, Y CREAR EL DERECHO AL SANEAMIENTO AMBIENTAL. DE HECHO, CREO QUE LE FALTA UN ANÁLISIS PROFUNDO A ESTE TEMA, PORQUE NO ES LO MISMO MULEGÉ QUE LOS CABOS, NO ES LO MISMO UN MUNICIPIO QUE OTRO, POR TAL MOTIVO CREO QUE DEBERÍAMOS DE ESPERAR EN ESTA NUEVA PROPUESTA QUE TRAEN, Y PODERLA REVISAR A </w:t>
      </w:r>
      <w:r>
        <w:rPr>
          <w:rFonts w:ascii="Courier New" w:hAnsi="Courier New" w:cs="Courier New"/>
          <w:color w:val="auto"/>
          <w:sz w:val="21"/>
          <w:szCs w:val="21"/>
        </w:rPr>
        <w:t xml:space="preserve">139 </w:t>
      </w:r>
    </w:p>
    <w:p w:rsidR="00A633BA" w:rsidRDefault="00A633BA" w:rsidP="00A633BA">
      <w:pPr>
        <w:pStyle w:val="Default"/>
        <w:jc w:val="both"/>
        <w:rPr>
          <w:rFonts w:cstheme="minorBidi"/>
          <w:color w:val="auto"/>
        </w:rPr>
      </w:pPr>
    </w:p>
    <w:p w:rsidR="00A633BA" w:rsidRDefault="00A633BA" w:rsidP="00A633BA">
      <w:pPr>
        <w:pStyle w:val="Default"/>
        <w:pageBreakBefore/>
        <w:jc w:val="both"/>
        <w:rPr>
          <w:rFonts w:ascii="Courier New" w:hAnsi="Courier New" w:cs="Courier New"/>
          <w:color w:val="auto"/>
          <w:sz w:val="21"/>
          <w:szCs w:val="21"/>
        </w:rPr>
      </w:pPr>
      <w:r>
        <w:rPr>
          <w:rFonts w:cstheme="minorBidi"/>
          <w:color w:val="auto"/>
          <w:sz w:val="23"/>
          <w:szCs w:val="23"/>
        </w:rPr>
        <w:lastRenderedPageBreak/>
        <w:t xml:space="preserve">FONDO, PARA VER SI PUES PUEDE SER VIABLE Y DE QUE MANERA EN ESTOS OTROS MUNICIPIOS DESDE LA PAZ HASTA MULEGÉ. ENTONCES MI VOTO EN ESTA OCASIÓN ES EN ABSTENCIÓN, PORQUE NO VIENE CONTEMPLADO EN ESTA LEY DE INGRESOS ESTA PROPUESTA A LA LEY DE HACIENDA, QUE SEGURAMENTE SE VA A VOTAR TAMBIÉN, PARA QUE PUEDAN TENER ESTOS INGRESOS, ¿NO? NO TENGO EL DATO SEGURO SI SE VOTA O NO, LO ENTIENDO QUE NO, PUES QUE A NOSOTROS NO NOS COMPARTAN ESOS DATOS, PERO SEGURAMENTE, ES RECURSO QUE VA A LLEGAR DE MANERA ADICIONAL A LOS AYUNTAMIENTOS, Y QUE AL NO ESTAR ETIQUETADO PARA ALGO, PUES APROVECHAN PARA GASTARLO DE MANERA DISCRECIONAL EN MUCHAS OCASIONES. ENTONCES, POR TAL MOTIVO NO, NO ACOMPAÑARÍA A FAVOR ESTAS LEYES DE INGRESOS. ES CUANTO”.- </w:t>
      </w:r>
      <w:r>
        <w:rPr>
          <w:b/>
          <w:bCs/>
          <w:color w:val="auto"/>
          <w:sz w:val="23"/>
          <w:szCs w:val="23"/>
        </w:rPr>
        <w:t xml:space="preserve">AGOTADA LA INTERVENCIÓN, </w:t>
      </w:r>
      <w:r>
        <w:rPr>
          <w:color w:val="auto"/>
          <w:sz w:val="23"/>
          <w:szCs w:val="23"/>
        </w:rPr>
        <w:t xml:space="preserve">SE INSTRUYÓ A LA DIPUTADA SECRETARIA SOMETER A VOTACIÓN EN FORMA NOMINAL EL PRESENTE DICTAMEN, RESULTANDO: </w:t>
      </w:r>
      <w:r>
        <w:rPr>
          <w:b/>
          <w:bCs/>
          <w:color w:val="auto"/>
          <w:sz w:val="23"/>
          <w:szCs w:val="23"/>
        </w:rPr>
        <w:t xml:space="preserve">DIECIOCHO VOTOS A FAVOR, </w:t>
      </w:r>
      <w:r>
        <w:rPr>
          <w:color w:val="auto"/>
          <w:sz w:val="23"/>
          <w:szCs w:val="23"/>
        </w:rPr>
        <w:t xml:space="preserve">MANIFESTADOS POR LAS Y LOS DIPUTADOS: DIP. KARINA OLIVAS PARRA, DIP. ERICK IVÁN AGÚNDEZ CERVANTES, DIP. DALIA VERÓNICA COLLINS MENDOZA, DIP. CHRISTIAN FABRIZIO DEL CASTILLO MIRANDA, DIP. GUILLERMINA DÍAZ RODRÍGUEZ, DIP. MARTÍN ESCOGIDO FLORES, DIP. FERNANDO HOYOS AGUILAR, DIP. SERGIO RICARDO HUERTA LEGGS, DIP. ARLENE MORENO MACIEL, DIP. VENUSTIANO PÉREZ SÁNCHEZ, DIP. ALONDRA TORRES GARCÍA, DIP. OMAR TORRES OROZCO, DIP. EDUARDO VALENTÍN VAN WORMER CASTRO, DIP. TERESITA DE JESÚS VALENTÍN VÁZQUEZ, DIP. GUADALUPE VÁZQUEZ JACINTO, DIP. SERGIO GULUARTE CESEÑA, DIP. SERGIO POLANCO SALAICES Y DIP. MARÍA CRISTINA CONTRERAS REBOLLO, </w:t>
      </w:r>
      <w:r>
        <w:rPr>
          <w:b/>
          <w:bCs/>
          <w:color w:val="auto"/>
          <w:sz w:val="23"/>
          <w:szCs w:val="23"/>
        </w:rPr>
        <w:t xml:space="preserve">CERO VOTOS EN CONTRA Y UNA ABSTENCIÓN </w:t>
      </w:r>
      <w:r>
        <w:rPr>
          <w:color w:val="auto"/>
          <w:sz w:val="23"/>
          <w:szCs w:val="23"/>
        </w:rPr>
        <w:t>DE LA DIPUTADA MARÍA GUADALUPE SALDAÑA CISNEROS</w:t>
      </w:r>
      <w:r>
        <w:rPr>
          <w:b/>
          <w:bCs/>
          <w:color w:val="auto"/>
          <w:sz w:val="23"/>
          <w:szCs w:val="23"/>
        </w:rPr>
        <w:t xml:space="preserve">.- </w:t>
      </w:r>
      <w:r>
        <w:rPr>
          <w:color w:val="auto"/>
          <w:sz w:val="23"/>
          <w:szCs w:val="23"/>
        </w:rPr>
        <w:t xml:space="preserve">LA PRESIDENCIA CONSECUENTEMENTE DECLARÓ </w:t>
      </w:r>
      <w:r>
        <w:rPr>
          <w:b/>
          <w:bCs/>
          <w:color w:val="auto"/>
          <w:sz w:val="23"/>
          <w:szCs w:val="23"/>
        </w:rPr>
        <w:t>APROBADO EL DICTAMEN EN LO GENERAL</w:t>
      </w:r>
      <w:r>
        <w:rPr>
          <w:color w:val="auto"/>
          <w:sz w:val="23"/>
          <w:szCs w:val="23"/>
        </w:rPr>
        <w:t xml:space="preserve">, PASANDO AHORA, A SU DISCUSIÓN EN LO PARTICULAR, SOLICITANDO A LA DIPUTADA SECRETARIA FORMAR LA LISTA DE ORADORES, REGISTRANDO EL NOMBRE DEL DIPUTADO O DIPUTADA QUE SOLICITE INTERVENIR, Y EL ARTÍCULO O LOS ARTÍCULOS QUE PROPONE SE RESERVEN PARA SU DISCUSIÓN Y POR TANTO QUE SEAN CONSIDERADOS COMO APROBADOS, TODOS AQUELLOS ARTÍCULOS QUE NO FUEREN IMPUGNADOS. EN RAZÓN DE QUE NO HABERSE REGISTRADO RESERVAS EN LO PARTICULAR, Y CON FUNDAMENTO EN EL ARTÍCULO 145 DE LA LEY ORGÁNICA DEL </w:t>
      </w:r>
      <w:r>
        <w:rPr>
          <w:rFonts w:ascii="Courier New" w:hAnsi="Courier New" w:cs="Courier New"/>
          <w:color w:val="auto"/>
          <w:sz w:val="21"/>
          <w:szCs w:val="21"/>
        </w:rPr>
        <w:t xml:space="preserve">140 </w:t>
      </w:r>
    </w:p>
    <w:p w:rsidR="00A633BA" w:rsidRDefault="00A633BA" w:rsidP="00A633BA">
      <w:pPr>
        <w:pStyle w:val="Default"/>
        <w:jc w:val="both"/>
        <w:rPr>
          <w:rFonts w:cstheme="minorBidi"/>
          <w:color w:val="auto"/>
        </w:rPr>
      </w:pPr>
    </w:p>
    <w:p w:rsidR="00A633BA" w:rsidRPr="00A633BA" w:rsidRDefault="00A633BA" w:rsidP="00A633BA">
      <w:pPr>
        <w:spacing w:after="0" w:line="360" w:lineRule="auto"/>
        <w:ind w:left="-567" w:right="-801"/>
        <w:jc w:val="both"/>
        <w:rPr>
          <w:b/>
          <w:bCs/>
        </w:rPr>
      </w:pPr>
      <w:r>
        <w:rPr>
          <w:sz w:val="23"/>
          <w:szCs w:val="23"/>
        </w:rPr>
        <w:t>PODER LEGISLATIVO</w:t>
      </w:r>
      <w:r>
        <w:rPr>
          <w:b/>
          <w:bCs/>
          <w:sz w:val="23"/>
          <w:szCs w:val="23"/>
        </w:rPr>
        <w:t xml:space="preserve">, LA PRESIDENCIA DECLARÓ APROBADO EL DICTAMEN EN TODOS SUS TÉRMINOS </w:t>
      </w:r>
      <w:r>
        <w:rPr>
          <w:sz w:val="23"/>
          <w:szCs w:val="23"/>
        </w:rPr>
        <w:t>INSTRUYÉNDOSE A LA DIPUTADA SECRETARIA A EMITIR EL DECRETO CORRESPONDIENTE</w:t>
      </w:r>
      <w:r>
        <w:rPr>
          <w:b/>
          <w:bCs/>
          <w:sz w:val="23"/>
          <w:szCs w:val="23"/>
        </w:rPr>
        <w:t>.</w:t>
      </w:r>
      <w:r>
        <w:rPr>
          <w:sz w:val="23"/>
          <w:szCs w:val="23"/>
        </w:rPr>
        <w:t>-- - - - - - - - - - - - - - - - - - - - - - - - - - - - - - - - - - - - - - - - - - - - - - - - - -</w:t>
      </w:r>
      <w:bookmarkStart w:id="0" w:name="_GoBack"/>
      <w:bookmarkEnd w:id="0"/>
    </w:p>
    <w:sectPr w:rsidR="00A633BA" w:rsidRPr="00A633B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ourier New">
    <w:altName w:val="Courier New PSMT"/>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9C9"/>
    <w:rsid w:val="000E63B3"/>
    <w:rsid w:val="008D59C9"/>
    <w:rsid w:val="00A633BA"/>
    <w:rsid w:val="00D44BE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8B04B5-2D5B-4EAC-A5F7-716DE2AC7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33BA"/>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633BA"/>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1027</Words>
  <Characters>5653</Characters>
  <Application>Microsoft Office Word</Application>
  <DocSecurity>0</DocSecurity>
  <Lines>47</Lines>
  <Paragraphs>13</Paragraphs>
  <ScaleCrop>false</ScaleCrop>
  <Company/>
  <LinksUpToDate>false</LinksUpToDate>
  <CharactersWithSpaces>6667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ARCHIVO</dc:creator>
  <cp:keywords/>
  <dc:description/>
  <cp:lastModifiedBy>ARCHIVO</cp:lastModifiedBy>
  <cp:revision>2</cp:revision>
  <dcterms:created xsi:type="dcterms:W3CDTF">2026-07-09T18:46:00Z</dcterms:created>
  <dcterms:modified xsi:type="dcterms:W3CDTF">2026-07-09T19:05:00Z</dcterms:modified>
</cp:coreProperties>
</file>