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8EF" w:rsidRPr="001718EF" w:rsidRDefault="001718EF" w:rsidP="001718EF">
      <w:pPr>
        <w:rPr>
          <w:b/>
          <w:bCs/>
        </w:rPr>
      </w:pPr>
      <w:r w:rsidRPr="001718EF">
        <w:rPr>
          <w:b/>
        </w:rPr>
        <w:t>LEY DE INGRESOS DEL MUNICIPIO DE </w:t>
      </w:r>
      <w:r w:rsidRPr="001718EF">
        <w:rPr>
          <w:b/>
          <w:bCs/>
        </w:rPr>
        <w:t>MULEGÉ</w:t>
      </w:r>
      <w:r w:rsidRPr="001718EF">
        <w:rPr>
          <w:b/>
        </w:rPr>
        <w:t> PARA EL EJERCICIO FISCAL DE 2026.</w:t>
      </w:r>
    </w:p>
    <w:p w:rsidR="001718EF" w:rsidRPr="001718EF" w:rsidRDefault="001718EF" w:rsidP="001718EF">
      <w:pPr>
        <w:rPr>
          <w:b/>
        </w:rPr>
      </w:pPr>
      <w:r w:rsidRPr="001718EF">
        <w:rPr>
          <w:b/>
          <w:bCs/>
        </w:rPr>
        <w:t>- EXTRACTO DE LAS INTERVENCIONES GENERADAS DURANTE LA DISCUSIÓN DEL DICTAMEN EN LO GENERAL O PARTICULAR</w:t>
      </w:r>
    </w:p>
    <w:p w:rsidR="001718EF" w:rsidRDefault="001718EF" w:rsidP="00DF4E71">
      <w:pPr>
        <w:jc w:val="both"/>
      </w:pPr>
    </w:p>
    <w:p w:rsidR="00971689" w:rsidRDefault="00DF4E71" w:rsidP="00DF4E71">
      <w:pPr>
        <w:jc w:val="both"/>
      </w:pPr>
      <w:r>
        <w:t xml:space="preserve">DE CONFORMIDAD CON EL DÉCIMO SÉPTIMO PUNTO DEL ORDEN DEL DÍA, SE LE CONCEDIÓ EL USO DE LA TRIBUNA A LA DIPUTADA GUADALUPE VÁZQUEZ JACINTO, QUIEN </w:t>
      </w:r>
      <w:bookmarkStart w:id="0" w:name="_GoBack"/>
      <w:r>
        <w:t xml:space="preserve">SOLICITÓ LA DISPENSA DE SEGUNDA LECTURA DEL DICTAMEN CON PROYECTO DE DECRETO QUE </w:t>
      </w:r>
      <w:bookmarkEnd w:id="0"/>
      <w:r>
        <w:t>PRESENTA LA COMISIÓN PERMANENTE DE ASUNTOS FISCALES Y ADMINISTRATIVOS, RELATIVO A LA INICIATIVA QUE EXPIDE LA LEY DE INGRESOS DEL MUNICIPIO DE MULEGÉ, PARA EL EJERCICIO FISCAL 2026. SEGUIDAMENTE Y EN VIRTUD DE LA SOLICITUD DE DISPENSA DE LA SEGUNDA LECTURA DEL PRESENTE DICTAMEN CON PROYECTO DE DECRETO, Y DE CONFORMIDAD CON LO ESTABLECIDO EN EL ARTICULO 129 DE LA LEY ORGÁNICA DEL PODER LEGISLATIVO, SE SOMETIÓ A VOTACIÓN EN FORMA ECONÓMICA, RESULTANDO LA TOTALIDAD DE LAS Y LOS DIPUTADOS PRESENTES.- POR LOS QUE DE ACUERDO AL RESULTADO DE LA VOTACIÓN, Y CONFORME AL ÚLTIMO PÁRRAFO DEL ARTÍCULO 129 DE LA LEY ORGÁNICA DEL PODER LEGISLATIVO, SE DECLARÓ APROBADA LA DISPENSA DE LA SEGUNDA LECTURA, Y CONSECUENTEMENTE, “EL DICTAMEN ESTÁ A DISCUSIÓN”.- CONFORME LO DISPUESTO POR EL ARTÍCULO 130 DE LA LEY ORGÁNICA DE ESTE PODER LEGISLATIVO, SE PONDRÁ A DISCUSIÓN EL DICTAMEN PRIMERO EN LO GENERAL Y DESPUÉS EN LO PARTICULAR, EN ESTE CONTEXTO Y CONFORME AL ARTÍCULO 133 DEL MISMO ORDENAMIENTO, SE SOLICITÓ A LA DIPUTADA SECRETARIA LEVANTAR LA LISTA DE ORADORES PARA DISCUTIR EN LO GENERAL, EL PRESENTE DICTAMEN, AL NO HABER REGISTRO DE INTERVENCIONES, SE INSTRUYÓ A LA DIPUTADA SECRETARIA SOMETER A VOTACIÓN EN FORMA NOMINAL EL PRESENTE DICTAMEN, RESULTANDO: DIECIOCHO VOTOS A FAVOR, MANIFESTADOS POR LAS Y LOS DIPUTADOS: DIP. KARINA OLIVAS PARRA, DIP. ERICK IVÁN AGÚNDEZ CERVANTES, DIP. DALIA VERÓNICA COLLINS MENDOZA, DIP. CHRISTIAN FABRIZIO DEL CASTILLO MIRANDA, DIP. GUILLERMINA DÍAZ RODRÍGUEZ, DIP. MARTÍN ESCOGIDO FLORES, DIP. FERNANDO HOYOS AGUILAR, DIP. SERGIO RICARDO HUERTA LEGGS, DIP. ARLENE MORENO MACIEL, DIP. VENUSTIANO PÉREZ SÁNCHEZ, DIP. ALONDRA TORRES GARCÍA, DIP. OMAR TORRES OROZCO, DIP.</w:t>
      </w:r>
      <w:r>
        <w:t xml:space="preserve"> </w:t>
      </w:r>
      <w:r>
        <w:t>EDUARDO VALENTÍN VAN WORMER CASTRO, DIP. TERESITA DE JESÚS VALENTÍN VÁZQUEZ, DIP. GUADALUPE VÁZQUEZ JACINTO, DIP. SERGIO GULUARTE CESEÑA, DIP. SERGIO POLANCO SALAICES Y DIP. MARÍA CRISTINA CONTRERAS REBOLLO, CERO VOTOS EN CONTRA Y UNA ABSTENCIÓN DE LA DIPUTADA MARÍA GUADALUPE SALDAÑA CISNEROS.-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EN RAZÓN DE QUE NO HABERSE REGISTRADO RESERVAS EN LO PARTICULAR, Y CON FUNDAMENTO EN EL ARTÍCULO 145 DE LA LEY ORGÁNICA DEL PODER LEGISLATIVO, LA PRESIDENCIA DECLARÓ APROBADO EL DICTAMEN EN TODOS SUS TÉRMINOS INSTRUYÉNDOSE A LA DIPUTADA SECRETARIA A EMITIR EL DECRETO CORRESPONDIENTE.-- - - - - - - - - - - - - - - - - - - - - - - -</w:t>
      </w:r>
    </w:p>
    <w:sectPr w:rsidR="009716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7D6"/>
    <w:rsid w:val="000A77D6"/>
    <w:rsid w:val="000E63B3"/>
    <w:rsid w:val="001718EF"/>
    <w:rsid w:val="00D44BEF"/>
    <w:rsid w:val="00DF4E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6B224-763B-4461-863B-DDEB7D24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2684</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3</cp:revision>
  <dcterms:created xsi:type="dcterms:W3CDTF">2026-07-09T20:25:00Z</dcterms:created>
  <dcterms:modified xsi:type="dcterms:W3CDTF">2026-07-09T20:28:00Z</dcterms:modified>
</cp:coreProperties>
</file>